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77" w:rsidRDefault="00A35877" w:rsidP="00A35877">
      <w:pPr>
        <w:jc w:val="center"/>
        <w:rPr>
          <w:rFonts w:asciiTheme="minorHAnsi" w:hAnsiTheme="minorHAnsi"/>
          <w:color w:val="808080" w:themeColor="background1" w:themeShade="80"/>
          <w:sz w:val="28"/>
          <w:szCs w:val="28"/>
        </w:rPr>
      </w:pPr>
    </w:p>
    <w:p w:rsidR="00A35877" w:rsidRPr="00A35877" w:rsidRDefault="00A35877" w:rsidP="00A35877">
      <w:pPr>
        <w:jc w:val="center"/>
        <w:rPr>
          <w:sz w:val="36"/>
          <w:szCs w:val="36"/>
        </w:rPr>
      </w:pPr>
      <w:r w:rsidRPr="00A35877">
        <w:rPr>
          <w:rFonts w:asciiTheme="minorHAnsi" w:hAnsiTheme="minorHAnsi"/>
          <w:b/>
          <w:color w:val="808080" w:themeColor="background1" w:themeShade="80"/>
          <w:sz w:val="36"/>
          <w:szCs w:val="36"/>
        </w:rPr>
        <w:t>Incremental Servicing Spread (as of 9/28/2016)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3105"/>
        <w:gridCol w:w="3132"/>
      </w:tblGrid>
      <w:tr w:rsidR="00A35877" w:rsidTr="001C5C0C">
        <w:trPr>
          <w:jc w:val="center"/>
        </w:trPr>
        <w:tc>
          <w:tcPr>
            <w:tcW w:w="6218" w:type="dxa"/>
            <w:gridSpan w:val="2"/>
            <w:shd w:val="clear" w:color="auto" w:fill="EAF1DD" w:themeFill="accent3" w:themeFillTint="33"/>
            <w:vAlign w:val="center"/>
          </w:tcPr>
          <w:p w:rsidR="00A35877" w:rsidRPr="00EE1302" w:rsidRDefault="00A35877" w:rsidP="00EE130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Original Principal Balance Between</w:t>
            </w:r>
          </w:p>
        </w:tc>
        <w:tc>
          <w:tcPr>
            <w:tcW w:w="3132" w:type="dxa"/>
            <w:shd w:val="clear" w:color="auto" w:fill="EAF1DD" w:themeFill="accent3" w:themeFillTint="33"/>
            <w:vAlign w:val="center"/>
          </w:tcPr>
          <w:p w:rsidR="00A35877" w:rsidRPr="00EE1302" w:rsidRDefault="00A35877" w:rsidP="00EE130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Servicing Spread in Basis Points</w:t>
            </w:r>
          </w:p>
        </w:tc>
      </w:tr>
      <w:tr w:rsidR="00CD5E22" w:rsidTr="001C5C0C">
        <w:trPr>
          <w:trHeight w:val="388"/>
          <w:jc w:val="center"/>
        </w:trPr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$0</w:t>
            </w:r>
          </w:p>
        </w:tc>
        <w:tc>
          <w:tcPr>
            <w:tcW w:w="3105" w:type="dxa"/>
            <w:shd w:val="clear" w:color="auto" w:fill="F2F2F2" w:themeFill="background1" w:themeFillShade="F2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$2,000,000</w:t>
            </w:r>
          </w:p>
        </w:tc>
        <w:tc>
          <w:tcPr>
            <w:tcW w:w="3132" w:type="dxa"/>
            <w:shd w:val="clear" w:color="auto" w:fill="F2F2F2" w:themeFill="background1" w:themeFillShade="F2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20</w:t>
            </w:r>
          </w:p>
        </w:tc>
      </w:tr>
      <w:tr w:rsidR="00CD5E22" w:rsidTr="001C5C0C">
        <w:trPr>
          <w:jc w:val="center"/>
        </w:trPr>
        <w:tc>
          <w:tcPr>
            <w:tcW w:w="3113" w:type="dxa"/>
            <w:shd w:val="clear" w:color="auto" w:fill="C6D9F1" w:themeFill="text2" w:themeFillTint="33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$2,000,001</w:t>
            </w:r>
          </w:p>
        </w:tc>
        <w:tc>
          <w:tcPr>
            <w:tcW w:w="3105" w:type="dxa"/>
            <w:shd w:val="clear" w:color="auto" w:fill="C6D9F1" w:themeFill="text2" w:themeFillTint="33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$5,000,000</w:t>
            </w:r>
          </w:p>
        </w:tc>
        <w:tc>
          <w:tcPr>
            <w:tcW w:w="3132" w:type="dxa"/>
            <w:shd w:val="clear" w:color="auto" w:fill="C6D9F1" w:themeFill="text2" w:themeFillTint="33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16</w:t>
            </w:r>
          </w:p>
        </w:tc>
      </w:tr>
      <w:tr w:rsidR="00CD5E22" w:rsidTr="001C5C0C">
        <w:trPr>
          <w:jc w:val="center"/>
        </w:trPr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$5,000,001</w:t>
            </w:r>
          </w:p>
        </w:tc>
        <w:tc>
          <w:tcPr>
            <w:tcW w:w="3105" w:type="dxa"/>
            <w:shd w:val="clear" w:color="auto" w:fill="F2F2F2" w:themeFill="background1" w:themeFillShade="F2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$10,000,000</w:t>
            </w:r>
          </w:p>
        </w:tc>
        <w:tc>
          <w:tcPr>
            <w:tcW w:w="3132" w:type="dxa"/>
            <w:shd w:val="clear" w:color="auto" w:fill="F2F2F2" w:themeFill="background1" w:themeFillShade="F2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14</w:t>
            </w:r>
          </w:p>
        </w:tc>
      </w:tr>
      <w:tr w:rsidR="00CD5E22" w:rsidTr="001C5C0C">
        <w:trPr>
          <w:jc w:val="center"/>
        </w:trPr>
        <w:tc>
          <w:tcPr>
            <w:tcW w:w="3113" w:type="dxa"/>
            <w:shd w:val="clear" w:color="auto" w:fill="C6D9F1" w:themeFill="text2" w:themeFillTint="33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$10,000,001</w:t>
            </w:r>
          </w:p>
        </w:tc>
        <w:tc>
          <w:tcPr>
            <w:tcW w:w="3105" w:type="dxa"/>
            <w:shd w:val="clear" w:color="auto" w:fill="C6D9F1" w:themeFill="text2" w:themeFillTint="33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$15,000,000</w:t>
            </w:r>
          </w:p>
        </w:tc>
        <w:tc>
          <w:tcPr>
            <w:tcW w:w="3132" w:type="dxa"/>
            <w:shd w:val="clear" w:color="auto" w:fill="C6D9F1" w:themeFill="text2" w:themeFillTint="33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12</w:t>
            </w:r>
          </w:p>
        </w:tc>
      </w:tr>
      <w:tr w:rsidR="00CD5E22" w:rsidTr="001C5C0C">
        <w:trPr>
          <w:jc w:val="center"/>
        </w:trPr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$15,000,001</w:t>
            </w:r>
          </w:p>
        </w:tc>
        <w:tc>
          <w:tcPr>
            <w:tcW w:w="3105" w:type="dxa"/>
            <w:shd w:val="clear" w:color="auto" w:fill="F2F2F2" w:themeFill="background1" w:themeFillShade="F2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$20,000,000</w:t>
            </w:r>
          </w:p>
        </w:tc>
        <w:tc>
          <w:tcPr>
            <w:tcW w:w="3132" w:type="dxa"/>
            <w:shd w:val="clear" w:color="auto" w:fill="F2F2F2" w:themeFill="background1" w:themeFillShade="F2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11</w:t>
            </w:r>
          </w:p>
        </w:tc>
      </w:tr>
      <w:tr w:rsidR="00CD5E22" w:rsidTr="001C5C0C">
        <w:trPr>
          <w:jc w:val="center"/>
        </w:trPr>
        <w:tc>
          <w:tcPr>
            <w:tcW w:w="3113" w:type="dxa"/>
            <w:shd w:val="clear" w:color="auto" w:fill="C6D9F1" w:themeFill="text2" w:themeFillTint="33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$20,000,001</w:t>
            </w:r>
          </w:p>
        </w:tc>
        <w:tc>
          <w:tcPr>
            <w:tcW w:w="3105" w:type="dxa"/>
            <w:shd w:val="clear" w:color="auto" w:fill="C6D9F1" w:themeFill="text2" w:themeFillTint="33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$25,000,000</w:t>
            </w:r>
          </w:p>
        </w:tc>
        <w:tc>
          <w:tcPr>
            <w:tcW w:w="3132" w:type="dxa"/>
            <w:shd w:val="clear" w:color="auto" w:fill="C6D9F1" w:themeFill="text2" w:themeFillTint="33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10</w:t>
            </w:r>
          </w:p>
        </w:tc>
      </w:tr>
      <w:tr w:rsidR="00CD5E22" w:rsidTr="001C5C0C">
        <w:trPr>
          <w:jc w:val="center"/>
        </w:trPr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$25,000,001</w:t>
            </w:r>
          </w:p>
        </w:tc>
        <w:tc>
          <w:tcPr>
            <w:tcW w:w="3105" w:type="dxa"/>
            <w:shd w:val="clear" w:color="auto" w:fill="F2F2F2" w:themeFill="background1" w:themeFillShade="F2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$30,000,000</w:t>
            </w:r>
          </w:p>
        </w:tc>
        <w:tc>
          <w:tcPr>
            <w:tcW w:w="3132" w:type="dxa"/>
            <w:shd w:val="clear" w:color="auto" w:fill="F2F2F2" w:themeFill="background1" w:themeFillShade="F2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9</w:t>
            </w:r>
          </w:p>
        </w:tc>
      </w:tr>
      <w:tr w:rsidR="00CD5E22" w:rsidTr="001C5C0C">
        <w:trPr>
          <w:jc w:val="center"/>
        </w:trPr>
        <w:tc>
          <w:tcPr>
            <w:tcW w:w="3113" w:type="dxa"/>
            <w:shd w:val="clear" w:color="auto" w:fill="C6D9F1" w:themeFill="text2" w:themeFillTint="33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$30,000,001</w:t>
            </w:r>
          </w:p>
        </w:tc>
        <w:tc>
          <w:tcPr>
            <w:tcW w:w="3105" w:type="dxa"/>
            <w:shd w:val="clear" w:color="auto" w:fill="C6D9F1" w:themeFill="text2" w:themeFillTint="33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$50,000,000</w:t>
            </w:r>
          </w:p>
        </w:tc>
        <w:tc>
          <w:tcPr>
            <w:tcW w:w="3132" w:type="dxa"/>
            <w:shd w:val="clear" w:color="auto" w:fill="C6D9F1" w:themeFill="text2" w:themeFillTint="33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8</w:t>
            </w:r>
          </w:p>
        </w:tc>
      </w:tr>
      <w:tr w:rsidR="00CD5E22" w:rsidTr="001C5C0C">
        <w:trPr>
          <w:jc w:val="center"/>
        </w:trPr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$50,000,001 and above</w:t>
            </w:r>
          </w:p>
        </w:tc>
        <w:tc>
          <w:tcPr>
            <w:tcW w:w="3105" w:type="dxa"/>
            <w:shd w:val="clear" w:color="auto" w:fill="F2F2F2" w:themeFill="background1" w:themeFillShade="F2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</w:p>
        </w:tc>
        <w:tc>
          <w:tcPr>
            <w:tcW w:w="3132" w:type="dxa"/>
            <w:shd w:val="clear" w:color="auto" w:fill="F2F2F2" w:themeFill="background1" w:themeFillShade="F2"/>
            <w:vAlign w:val="center"/>
          </w:tcPr>
          <w:p w:rsidR="00CD5E22" w:rsidRPr="00EE1302" w:rsidRDefault="00CD5E22" w:rsidP="00CD5E22">
            <w:pPr>
              <w:jc w:val="center"/>
              <w:rPr>
                <w:sz w:val="24"/>
              </w:rPr>
            </w:pPr>
            <w:r w:rsidRPr="00EE1302">
              <w:rPr>
                <w:sz w:val="24"/>
              </w:rPr>
              <w:t>7</w:t>
            </w:r>
          </w:p>
        </w:tc>
      </w:tr>
    </w:tbl>
    <w:p w:rsidR="00A35877" w:rsidRDefault="00A35877" w:rsidP="00A35877">
      <w:pPr>
        <w:jc w:val="center"/>
      </w:pPr>
    </w:p>
    <w:p w:rsidR="00A35877" w:rsidRDefault="00A35877" w:rsidP="001E0C9B"/>
    <w:p w:rsidR="00A35877" w:rsidRDefault="00A35877" w:rsidP="001E0C9B">
      <w:bookmarkStart w:id="0" w:name="_GoBack"/>
      <w:bookmarkEnd w:id="0"/>
    </w:p>
    <w:p w:rsidR="00A35877" w:rsidRPr="001E0C9B" w:rsidRDefault="00A35877" w:rsidP="001E0C9B"/>
    <w:sectPr w:rsidR="00A35877" w:rsidRPr="001E0C9B" w:rsidSect="00EB0D0D">
      <w:headerReference w:type="default" r:id="rId7"/>
      <w:footerReference w:type="default" r:id="rId8"/>
      <w:headerReference w:type="first" r:id="rId9"/>
      <w:type w:val="continuous"/>
      <w:pgSz w:w="12240" w:h="15840" w:code="1"/>
      <w:pgMar w:top="2419" w:right="1530" w:bottom="1886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26" w:rsidRDefault="00230126" w:rsidP="001E0C9B">
      <w:r>
        <w:separator/>
      </w:r>
    </w:p>
  </w:endnote>
  <w:endnote w:type="continuationSeparator" w:id="0">
    <w:p w:rsidR="00230126" w:rsidRDefault="00230126" w:rsidP="001E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DB" w:rsidRDefault="008D2CDB" w:rsidP="001E0C9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E22">
      <w:rPr>
        <w:rStyle w:val="PageNumber"/>
        <w:noProof/>
      </w:rPr>
      <w:t>2</w:t>
    </w:r>
    <w:r>
      <w:rPr>
        <w:rStyle w:val="PageNumber"/>
      </w:rPr>
      <w:fldChar w:fldCharType="end"/>
    </w:r>
  </w:p>
  <w:p w:rsidR="008D2CDB" w:rsidRDefault="008D2CDB" w:rsidP="001E0C9B">
    <w:pPr>
      <w:pStyle w:val="6-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26" w:rsidRDefault="00230126" w:rsidP="001E0C9B">
      <w:r>
        <w:separator/>
      </w:r>
    </w:p>
  </w:footnote>
  <w:footnote w:type="continuationSeparator" w:id="0">
    <w:p w:rsidR="00230126" w:rsidRDefault="00230126" w:rsidP="001E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DB" w:rsidRDefault="00EC15E8" w:rsidP="001E0C9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94B5961" wp14:editId="2AB097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423160" cy="112471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:\Word Art Files\820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15"/>
                  <a:stretch/>
                </pic:blipFill>
                <pic:spPr bwMode="auto">
                  <a:xfrm>
                    <a:off x="0" y="0"/>
                    <a:ext cx="2423160" cy="11247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DB" w:rsidRDefault="007940C4" w:rsidP="001E0C9B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6DF235A" wp14:editId="295C0AD7">
          <wp:simplePos x="1209675" y="457200"/>
          <wp:positionH relativeFrom="page">
            <wp:align>center</wp:align>
          </wp:positionH>
          <wp:positionV relativeFrom="page">
            <wp:align>top</wp:align>
          </wp:positionV>
          <wp:extent cx="7759781" cy="11247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81" cy="1124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0BB4"/>
    <w:multiLevelType w:val="hybridMultilevel"/>
    <w:tmpl w:val="447A5554"/>
    <w:lvl w:ilvl="0" w:tplc="6D6097DE">
      <w:start w:val="1"/>
      <w:numFmt w:val="bullet"/>
      <w:pStyle w:val="5-Bullet"/>
      <w:lvlText w:val=""/>
      <w:lvlJc w:val="left"/>
      <w:pPr>
        <w:tabs>
          <w:tab w:val="num" w:pos="922"/>
        </w:tabs>
        <w:ind w:left="734" w:hanging="172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22"/>
    <w:rsid w:val="00171A4C"/>
    <w:rsid w:val="001C5C0C"/>
    <w:rsid w:val="001E0C9B"/>
    <w:rsid w:val="00230126"/>
    <w:rsid w:val="002554D9"/>
    <w:rsid w:val="0037406E"/>
    <w:rsid w:val="003B7410"/>
    <w:rsid w:val="004120FD"/>
    <w:rsid w:val="00433F80"/>
    <w:rsid w:val="00486A97"/>
    <w:rsid w:val="00603823"/>
    <w:rsid w:val="00610D79"/>
    <w:rsid w:val="006A0070"/>
    <w:rsid w:val="007940C4"/>
    <w:rsid w:val="007A5168"/>
    <w:rsid w:val="008053C3"/>
    <w:rsid w:val="008D2CDB"/>
    <w:rsid w:val="00A35877"/>
    <w:rsid w:val="00AB6AB4"/>
    <w:rsid w:val="00BB640A"/>
    <w:rsid w:val="00CD5E22"/>
    <w:rsid w:val="00E75720"/>
    <w:rsid w:val="00EB0D0D"/>
    <w:rsid w:val="00EC15E8"/>
    <w:rsid w:val="00E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CAB52F-220F-4CCC-99A3-E883B6C4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20FD"/>
    <w:pPr>
      <w:spacing w:after="200" w:line="280" w:lineRule="atLeast"/>
    </w:pPr>
    <w:rPr>
      <w:rFonts w:ascii="Arial" w:hAnsi="Arial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120FD"/>
    <w:pPr>
      <w:keepNext/>
      <w:spacing w:before="240" w:after="60"/>
      <w:outlineLvl w:val="0"/>
    </w:pPr>
    <w:rPr>
      <w:rFonts w:eastAsiaTheme="majorEastAsia" w:cs="Arial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120FD"/>
    <w:pPr>
      <w:keepNext/>
      <w:spacing w:before="240" w:after="60"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120FD"/>
    <w:pPr>
      <w:keepNext/>
      <w:spacing w:before="240" w:after="60"/>
      <w:outlineLvl w:val="2"/>
    </w:pPr>
    <w:rPr>
      <w:rFonts w:eastAsiaTheme="majorEastAsia" w:cs="Arial"/>
      <w:b/>
      <w:bCs/>
      <w:sz w:val="20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0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0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0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0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0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2-FormHeads">
    <w:name w:val="2-Form Heads"/>
    <w:basedOn w:val="Normal"/>
    <w:pPr>
      <w:spacing w:after="0" w:line="240" w:lineRule="auto"/>
    </w:pPr>
    <w:rPr>
      <w:color w:val="808080"/>
      <w:sz w:val="20"/>
    </w:rPr>
  </w:style>
  <w:style w:type="paragraph" w:customStyle="1" w:styleId="3-FormField">
    <w:name w:val="3-Form Field"/>
    <w:basedOn w:val="Normal"/>
    <w:pPr>
      <w:spacing w:after="0"/>
    </w:pPr>
  </w:style>
  <w:style w:type="paragraph" w:customStyle="1" w:styleId="4-Body">
    <w:name w:val="4-Body"/>
    <w:basedOn w:val="Normal"/>
  </w:style>
  <w:style w:type="paragraph" w:customStyle="1" w:styleId="5-Bullet">
    <w:name w:val="5-Bullet"/>
    <w:basedOn w:val="Normal"/>
    <w:pPr>
      <w:numPr>
        <w:numId w:val="1"/>
      </w:numPr>
      <w:tabs>
        <w:tab w:val="clear" w:pos="922"/>
      </w:tabs>
      <w:ind w:left="735" w:hanging="173"/>
    </w:pPr>
  </w:style>
  <w:style w:type="paragraph" w:customStyle="1" w:styleId="6-Footer">
    <w:name w:val="6-Footer"/>
    <w:basedOn w:val="Normal"/>
    <w:pPr>
      <w:spacing w:after="100" w:line="180" w:lineRule="atLeast"/>
    </w:pPr>
    <w:rPr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0A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120FD"/>
    <w:rPr>
      <w:rFonts w:ascii="Arial" w:eastAsiaTheme="majorEastAsia" w:hAnsi="Arial" w:cs="Arial"/>
      <w:color w:val="00000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120FD"/>
    <w:rPr>
      <w:rFonts w:ascii="Arial" w:eastAsiaTheme="majorEastAsia" w:hAnsi="Arial" w:cs="Arial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120FD"/>
    <w:rPr>
      <w:rFonts w:ascii="Arial" w:eastAsiaTheme="majorEastAsia" w:hAnsi="Arial" w:cs="Arial"/>
      <w:b/>
      <w:bCs/>
      <w:color w:val="00000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0FD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0F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0F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0F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0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412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0FD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0FD"/>
    <w:pPr>
      <w:numPr>
        <w:ilvl w:val="1"/>
      </w:numPr>
      <w:ind w:left="56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20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20FD"/>
    <w:rPr>
      <w:i/>
      <w:iCs/>
    </w:rPr>
  </w:style>
  <w:style w:type="paragraph" w:styleId="NoSpacing">
    <w:name w:val="No Spacing"/>
    <w:uiPriority w:val="1"/>
    <w:qFormat/>
    <w:rsid w:val="004120FD"/>
    <w:rPr>
      <w:rFonts w:ascii="Arial" w:hAnsi="Arial"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4120F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120F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120F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120F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120FD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A35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401631\AppData\Local\Microsoft\Windows\Temporary%20Internet%20Files\Content.Outlook\997RT4SF\Incremental%20Servicing%20Spr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Incremental Servicing Spread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Carpenter Group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Johnson, Jade</dc:creator>
  <cp:lastModifiedBy>Clark, John Curtis</cp:lastModifiedBy>
  <cp:revision>2</cp:revision>
  <dcterms:created xsi:type="dcterms:W3CDTF">2016-09-28T20:08:00Z</dcterms:created>
  <dcterms:modified xsi:type="dcterms:W3CDTF">2016-09-28T20:08:00Z</dcterms:modified>
</cp:coreProperties>
</file>